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32C3" w14:textId="6E68446F" w:rsidR="00FE0D4E" w:rsidRDefault="00FE0D4E" w:rsidP="00873EA7">
      <w:pPr>
        <w:pBdr>
          <w:top w:val="single" w:sz="4" w:space="1" w:color="00B0F0"/>
          <w:left w:val="single" w:sz="4" w:space="4" w:color="00B0F0"/>
          <w:bottom w:val="single" w:sz="4" w:space="31" w:color="00B0F0"/>
          <w:right w:val="single" w:sz="4" w:space="4" w:color="00B0F0"/>
        </w:pBdr>
        <w:rPr>
          <w:rFonts w:ascii="Tahoma" w:hAnsi="Tahoma" w:cs="Tahoma"/>
          <w:sz w:val="20"/>
          <w:szCs w:val="20"/>
        </w:rPr>
      </w:pPr>
    </w:p>
    <w:p w14:paraId="31163735" w14:textId="3C50C0D9" w:rsidR="00873EA7" w:rsidRDefault="00873EA7" w:rsidP="00873EA7">
      <w:pPr>
        <w:pBdr>
          <w:top w:val="single" w:sz="4" w:space="1" w:color="00B0F0"/>
          <w:left w:val="single" w:sz="4" w:space="4" w:color="00B0F0"/>
          <w:bottom w:val="single" w:sz="4" w:space="31" w:color="00B0F0"/>
          <w:right w:val="single" w:sz="4" w:space="4" w:color="00B0F0"/>
        </w:pBdr>
        <w:rPr>
          <w:rFonts w:ascii="Tahoma" w:hAnsi="Tahoma" w:cs="Tahoma"/>
          <w:sz w:val="20"/>
          <w:szCs w:val="20"/>
        </w:rPr>
      </w:pPr>
    </w:p>
    <w:p w14:paraId="01032173" w14:textId="42AEA357" w:rsidR="00873EA7" w:rsidRP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b/>
          <w:bCs/>
          <w:color w:val="00B0F0"/>
          <w:sz w:val="36"/>
          <w:szCs w:val="36"/>
        </w:rPr>
      </w:pPr>
      <w:r w:rsidRPr="00873EA7">
        <w:rPr>
          <w:rFonts w:ascii="Tahoma" w:hAnsi="Tahoma" w:cs="Tahoma"/>
          <w:b/>
          <w:bCs/>
          <w:color w:val="00B0F0"/>
          <w:sz w:val="36"/>
          <w:szCs w:val="36"/>
        </w:rPr>
        <w:t>St Georges Medical Practice</w:t>
      </w:r>
    </w:p>
    <w:p w14:paraId="40BD205D" w14:textId="328F6EDF" w:rsidR="00873EA7" w:rsidRP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b/>
          <w:bCs/>
          <w:color w:val="00B0F0"/>
          <w:sz w:val="36"/>
          <w:szCs w:val="36"/>
        </w:rPr>
      </w:pPr>
    </w:p>
    <w:p w14:paraId="439D27BE" w14:textId="604107F2" w:rsid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b/>
          <w:bCs/>
          <w:color w:val="00B0F0"/>
          <w:sz w:val="36"/>
          <w:szCs w:val="36"/>
        </w:rPr>
      </w:pPr>
      <w:r w:rsidRPr="00873EA7">
        <w:rPr>
          <w:rFonts w:ascii="Tahoma" w:hAnsi="Tahoma" w:cs="Tahoma"/>
          <w:b/>
          <w:bCs/>
          <w:color w:val="00B0F0"/>
          <w:sz w:val="36"/>
          <w:szCs w:val="36"/>
        </w:rPr>
        <w:t xml:space="preserve">Friends &amp; Family Feedback – </w:t>
      </w:r>
      <w:r w:rsidR="00D507C5">
        <w:rPr>
          <w:rFonts w:ascii="Tahoma" w:hAnsi="Tahoma" w:cs="Tahoma"/>
          <w:b/>
          <w:bCs/>
          <w:color w:val="00B0F0"/>
          <w:sz w:val="36"/>
          <w:szCs w:val="36"/>
        </w:rPr>
        <w:t>February</w:t>
      </w:r>
      <w:r w:rsidR="00A237C8">
        <w:rPr>
          <w:rFonts w:ascii="Tahoma" w:hAnsi="Tahoma" w:cs="Tahoma"/>
          <w:b/>
          <w:bCs/>
          <w:color w:val="00B0F0"/>
          <w:sz w:val="36"/>
          <w:szCs w:val="36"/>
        </w:rPr>
        <w:t xml:space="preserve"> 2024</w:t>
      </w:r>
    </w:p>
    <w:p w14:paraId="59DB90B6" w14:textId="574B8B3B" w:rsid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b/>
          <w:bCs/>
          <w:color w:val="00B0F0"/>
          <w:sz w:val="36"/>
          <w:szCs w:val="36"/>
        </w:rPr>
      </w:pPr>
    </w:p>
    <w:p w14:paraId="08292C9B" w14:textId="01FAF7ED" w:rsidR="00873EA7" w:rsidRPr="00873EA7" w:rsidRDefault="00873EA7" w:rsidP="00873EA7">
      <w:pPr>
        <w:pBdr>
          <w:top w:val="single" w:sz="4" w:space="1" w:color="00B0F0"/>
          <w:left w:val="single" w:sz="4" w:space="4" w:color="00B0F0"/>
          <w:bottom w:val="single" w:sz="4" w:space="31" w:color="00B0F0"/>
          <w:right w:val="single" w:sz="4" w:space="4" w:color="00B0F0"/>
        </w:pBdr>
        <w:rPr>
          <w:rFonts w:ascii="Tahoma" w:hAnsi="Tahoma" w:cs="Tahoma"/>
        </w:rPr>
      </w:pPr>
      <w:r w:rsidRPr="00873EA7">
        <w:rPr>
          <w:rFonts w:ascii="Tahoma" w:hAnsi="Tahoma" w:cs="Tahoma"/>
        </w:rPr>
        <w:t xml:space="preserve">This month we received </w:t>
      </w:r>
      <w:r w:rsidR="00D507C5">
        <w:rPr>
          <w:rFonts w:ascii="Tahoma" w:hAnsi="Tahoma" w:cs="Tahoma"/>
          <w:color w:val="00B0F0"/>
        </w:rPr>
        <w:t>66</w:t>
      </w:r>
      <w:r w:rsidRPr="00873EA7">
        <w:rPr>
          <w:rFonts w:ascii="Tahoma" w:hAnsi="Tahoma" w:cs="Tahoma"/>
        </w:rPr>
        <w:t xml:space="preserve"> responses from patients following a recent visit/experience at our practice with results ranging from ‘Very Good’ to Very Poor’.</w:t>
      </w:r>
      <w:r>
        <w:rPr>
          <w:rFonts w:ascii="Tahoma" w:hAnsi="Tahoma" w:cs="Tahoma"/>
        </w:rPr>
        <w:t xml:space="preserve"> This information</w:t>
      </w:r>
      <w:r w:rsidR="00856DC0">
        <w:rPr>
          <w:rFonts w:ascii="Tahoma" w:hAnsi="Tahoma" w:cs="Tahoma"/>
        </w:rPr>
        <w:t xml:space="preserve"> received</w:t>
      </w:r>
      <w:r>
        <w:rPr>
          <w:rFonts w:ascii="Tahoma" w:hAnsi="Tahoma" w:cs="Tahoma"/>
        </w:rPr>
        <w:t xml:space="preserve"> is </w:t>
      </w:r>
      <w:r w:rsidR="00FC4BC6">
        <w:rPr>
          <w:rFonts w:ascii="Tahoma" w:hAnsi="Tahoma" w:cs="Tahoma"/>
        </w:rPr>
        <w:t xml:space="preserve">anonymous and </w:t>
      </w:r>
      <w:r>
        <w:rPr>
          <w:rFonts w:ascii="Tahoma" w:hAnsi="Tahoma" w:cs="Tahoma"/>
        </w:rPr>
        <w:t xml:space="preserve">submitted </w:t>
      </w:r>
      <w:r w:rsidR="008A31AA">
        <w:rPr>
          <w:rFonts w:ascii="Tahoma" w:hAnsi="Tahoma" w:cs="Tahoma"/>
        </w:rPr>
        <w:t>monthly</w:t>
      </w:r>
      <w:r>
        <w:rPr>
          <w:rFonts w:ascii="Tahoma" w:hAnsi="Tahoma" w:cs="Tahoma"/>
        </w:rPr>
        <w:t xml:space="preserve"> and can be viewed </w:t>
      </w:r>
      <w:r w:rsidR="00B8684D">
        <w:rPr>
          <w:rFonts w:ascii="Tahoma" w:hAnsi="Tahoma" w:cs="Tahoma"/>
        </w:rPr>
        <w:t>up</w:t>
      </w:r>
      <w:r>
        <w:rPr>
          <w:rFonts w:ascii="Tahoma" w:hAnsi="Tahoma" w:cs="Tahoma"/>
        </w:rPr>
        <w:t>on request.</w:t>
      </w:r>
    </w:p>
    <w:p w14:paraId="657B5BF7" w14:textId="48840538" w:rsidR="00873EA7" w:rsidRP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rPr>
      </w:pPr>
    </w:p>
    <w:p w14:paraId="0BC9242B" w14:textId="3217B1F6" w:rsidR="00873EA7" w:rsidRPr="00873EA7" w:rsidRDefault="00873EA7" w:rsidP="00873EA7">
      <w:pPr>
        <w:pBdr>
          <w:top w:val="single" w:sz="4" w:space="1" w:color="00B0F0"/>
          <w:left w:val="single" w:sz="4" w:space="4" w:color="00B0F0"/>
          <w:bottom w:val="single" w:sz="4" w:space="31" w:color="00B0F0"/>
          <w:right w:val="single" w:sz="4" w:space="4" w:color="00B0F0"/>
        </w:pBdr>
        <w:rPr>
          <w:rFonts w:ascii="Tahoma" w:hAnsi="Tahoma" w:cs="Tahoma"/>
        </w:rPr>
      </w:pPr>
      <w:r w:rsidRPr="00873EA7">
        <w:rPr>
          <w:rFonts w:ascii="Tahoma" w:hAnsi="Tahoma" w:cs="Tahoma"/>
        </w:rPr>
        <w:t>Patients also have the option to leave a comment following their experience and a selection of these can be seen below.</w:t>
      </w:r>
      <w:r>
        <w:rPr>
          <w:rFonts w:ascii="Tahoma" w:hAnsi="Tahoma" w:cs="Tahoma"/>
        </w:rPr>
        <w:t xml:space="preserve"> </w:t>
      </w:r>
    </w:p>
    <w:p w14:paraId="4AD5883E" w14:textId="7CD8829E" w:rsidR="00873EA7" w:rsidRPr="00873EA7" w:rsidRDefault="00873EA7" w:rsidP="00873EA7">
      <w:pPr>
        <w:pBdr>
          <w:top w:val="single" w:sz="4" w:space="1" w:color="00B0F0"/>
          <w:left w:val="single" w:sz="4" w:space="4" w:color="00B0F0"/>
          <w:bottom w:val="single" w:sz="4" w:space="31" w:color="00B0F0"/>
          <w:right w:val="single" w:sz="4" w:space="4" w:color="00B0F0"/>
        </w:pBdr>
        <w:jc w:val="center"/>
        <w:rPr>
          <w:rFonts w:ascii="Tahoma" w:hAnsi="Tahoma" w:cs="Tahoma"/>
          <w:b/>
          <w:bCs/>
          <w:color w:val="00B0F0"/>
          <w:sz w:val="36"/>
          <w:szCs w:val="36"/>
        </w:rPr>
      </w:pPr>
    </w:p>
    <w:p w14:paraId="1D6DEBE1" w14:textId="57A9DE63" w:rsidR="00873EA7" w:rsidRPr="00856DC0" w:rsidRDefault="00FC4BC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Very Good – </w:t>
      </w:r>
      <w:r w:rsidR="00D507C5">
        <w:rPr>
          <w:rFonts w:ascii="Tahoma" w:hAnsi="Tahoma" w:cs="Tahoma"/>
          <w:color w:val="00B0F0"/>
        </w:rPr>
        <w:t>Appointment same day, GP friendly and helpful. Prescription service not good.</w:t>
      </w:r>
    </w:p>
    <w:p w14:paraId="79250EE0" w14:textId="6AD152CC" w:rsidR="00FC4BC6" w:rsidRPr="00856DC0" w:rsidRDefault="00FC4BC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Very Good – </w:t>
      </w:r>
      <w:r w:rsidR="00D507C5">
        <w:rPr>
          <w:rFonts w:ascii="Tahoma" w:hAnsi="Tahoma" w:cs="Tahoma"/>
          <w:color w:val="00B0F0"/>
        </w:rPr>
        <w:t>Given a prompt appointment and listened to my concerns.</w:t>
      </w:r>
    </w:p>
    <w:p w14:paraId="3158E796" w14:textId="6E26FBAA" w:rsidR="00FC4BC6" w:rsidRDefault="00FC4BC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Very Good – </w:t>
      </w:r>
      <w:r w:rsidR="00D507C5">
        <w:rPr>
          <w:rFonts w:ascii="Tahoma" w:hAnsi="Tahoma" w:cs="Tahoma"/>
          <w:color w:val="00B0F0"/>
        </w:rPr>
        <w:t>I got a telephone call the same day.</w:t>
      </w:r>
    </w:p>
    <w:p w14:paraId="5EC34AB9" w14:textId="6735A3F5" w:rsidR="00372BBB" w:rsidRPr="00856DC0" w:rsidRDefault="00372BBB"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Pr>
          <w:rFonts w:ascii="Tahoma" w:hAnsi="Tahoma" w:cs="Tahoma"/>
          <w:color w:val="00B0F0"/>
        </w:rPr>
        <w:t xml:space="preserve">Very Good – </w:t>
      </w:r>
      <w:r w:rsidR="00D507C5">
        <w:rPr>
          <w:rFonts w:ascii="Tahoma" w:hAnsi="Tahoma" w:cs="Tahoma"/>
          <w:color w:val="00B0F0"/>
        </w:rPr>
        <w:t>Excellent new Physicians Associate MJ.</w:t>
      </w:r>
    </w:p>
    <w:p w14:paraId="5FCA5EB7" w14:textId="71A0778E" w:rsidR="00FC4BC6" w:rsidRPr="00856DC0" w:rsidRDefault="00FC4BC6" w:rsidP="00856DC0">
      <w:pPr>
        <w:pBdr>
          <w:top w:val="single" w:sz="4" w:space="1" w:color="auto"/>
          <w:left w:val="single" w:sz="4" w:space="4" w:color="auto"/>
          <w:bottom w:val="single" w:sz="4" w:space="31" w:color="auto"/>
          <w:right w:val="single" w:sz="4" w:space="4" w:color="auto"/>
        </w:pBdr>
        <w:rPr>
          <w:rFonts w:ascii="Tahoma" w:hAnsi="Tahoma" w:cs="Tahoma"/>
          <w:color w:val="00B0F0"/>
        </w:rPr>
      </w:pPr>
    </w:p>
    <w:p w14:paraId="34178410" w14:textId="3EC9C283" w:rsidR="00FC4BC6" w:rsidRPr="00856DC0" w:rsidRDefault="004561FB"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Good – </w:t>
      </w:r>
      <w:r w:rsidR="009730D6">
        <w:rPr>
          <w:rFonts w:ascii="Tahoma" w:hAnsi="Tahoma" w:cs="Tahoma"/>
          <w:color w:val="00B0F0"/>
        </w:rPr>
        <w:t xml:space="preserve">Doctor </w:t>
      </w:r>
      <w:r w:rsidR="00D507C5">
        <w:rPr>
          <w:rFonts w:ascii="Tahoma" w:hAnsi="Tahoma" w:cs="Tahoma"/>
          <w:color w:val="00B0F0"/>
        </w:rPr>
        <w:t xml:space="preserve">listened to me and talked me through options, lovely guy and </w:t>
      </w:r>
      <w:r w:rsidR="00F569A6">
        <w:rPr>
          <w:rFonts w:ascii="Tahoma" w:hAnsi="Tahoma" w:cs="Tahoma"/>
          <w:color w:val="00B0F0"/>
        </w:rPr>
        <w:t>helpful</w:t>
      </w:r>
      <w:r w:rsidR="00D507C5">
        <w:rPr>
          <w:rFonts w:ascii="Tahoma" w:hAnsi="Tahoma" w:cs="Tahoma"/>
          <w:color w:val="00B0F0"/>
        </w:rPr>
        <w:t>.</w:t>
      </w:r>
    </w:p>
    <w:p w14:paraId="31C47D05" w14:textId="5DBA7CD4" w:rsidR="00EA5DB6" w:rsidRPr="00856DC0"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Good – </w:t>
      </w:r>
      <w:r w:rsidR="00D507C5">
        <w:rPr>
          <w:rFonts w:ascii="Tahoma" w:hAnsi="Tahoma" w:cs="Tahoma"/>
          <w:color w:val="00B0F0"/>
        </w:rPr>
        <w:t>As a busy practice it is sometimes difficult to get appointments.</w:t>
      </w:r>
    </w:p>
    <w:p w14:paraId="410587AF" w14:textId="1061217C" w:rsidR="00EA5DB6"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Good – </w:t>
      </w:r>
      <w:r w:rsidR="00D507C5">
        <w:rPr>
          <w:rFonts w:ascii="Tahoma" w:hAnsi="Tahoma" w:cs="Tahoma"/>
          <w:color w:val="00B0F0"/>
        </w:rPr>
        <w:t>Polite and quick.</w:t>
      </w:r>
    </w:p>
    <w:p w14:paraId="094AC533" w14:textId="4BA5AAA8" w:rsidR="009730D6" w:rsidRPr="00856DC0" w:rsidRDefault="009730D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Pr>
          <w:rFonts w:ascii="Tahoma" w:hAnsi="Tahoma" w:cs="Tahoma"/>
          <w:color w:val="00B0F0"/>
        </w:rPr>
        <w:t xml:space="preserve">Good – </w:t>
      </w:r>
      <w:r w:rsidR="00D507C5">
        <w:rPr>
          <w:rFonts w:ascii="Tahoma" w:hAnsi="Tahoma" w:cs="Tahoma"/>
          <w:color w:val="00B0F0"/>
        </w:rPr>
        <w:t>Trying to get appointments while working is impossible</w:t>
      </w:r>
      <w:r>
        <w:rPr>
          <w:rFonts w:ascii="Tahoma" w:hAnsi="Tahoma" w:cs="Tahoma"/>
          <w:color w:val="00B0F0"/>
        </w:rPr>
        <w:t>.</w:t>
      </w:r>
      <w:r w:rsidR="00D507C5">
        <w:rPr>
          <w:rFonts w:ascii="Tahoma" w:hAnsi="Tahoma" w:cs="Tahoma"/>
          <w:color w:val="00B0F0"/>
        </w:rPr>
        <w:t xml:space="preserve"> Had to take half </w:t>
      </w:r>
      <w:r w:rsidR="00F569A6">
        <w:rPr>
          <w:rFonts w:ascii="Tahoma" w:hAnsi="Tahoma" w:cs="Tahoma"/>
          <w:color w:val="00B0F0"/>
        </w:rPr>
        <w:t>day’s</w:t>
      </w:r>
      <w:r w:rsidR="00D507C5">
        <w:rPr>
          <w:rFonts w:ascii="Tahoma" w:hAnsi="Tahoma" w:cs="Tahoma"/>
          <w:color w:val="00B0F0"/>
        </w:rPr>
        <w:t xml:space="preserve"> holiday.</w:t>
      </w:r>
    </w:p>
    <w:p w14:paraId="28B15138" w14:textId="3585A15E" w:rsidR="00EA5DB6" w:rsidRPr="00856DC0"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p>
    <w:p w14:paraId="628C6CB0" w14:textId="6AFFC22A" w:rsidR="00EA5DB6"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Neither Good nor Poor – </w:t>
      </w:r>
      <w:r w:rsidR="00D507C5">
        <w:rPr>
          <w:rFonts w:ascii="Tahoma" w:hAnsi="Tahoma" w:cs="Tahoma"/>
          <w:color w:val="00B0F0"/>
        </w:rPr>
        <w:t>Good doctor, however I waited 45 minutes after my appointment time.</w:t>
      </w:r>
    </w:p>
    <w:p w14:paraId="7986FEC5" w14:textId="62936276" w:rsidR="00E84308" w:rsidRDefault="00E84308"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Pr>
          <w:rFonts w:ascii="Tahoma" w:hAnsi="Tahoma" w:cs="Tahoma"/>
          <w:color w:val="00B0F0"/>
        </w:rPr>
        <w:t xml:space="preserve">Neither Good nor Poor – </w:t>
      </w:r>
      <w:r w:rsidR="00D507C5">
        <w:rPr>
          <w:rFonts w:ascii="Tahoma" w:hAnsi="Tahoma" w:cs="Tahoma"/>
          <w:color w:val="00B0F0"/>
        </w:rPr>
        <w:t>Receptionist, poor customer service skills.</w:t>
      </w:r>
    </w:p>
    <w:p w14:paraId="7DE8DE04" w14:textId="3A8CE967" w:rsidR="009730D6" w:rsidRDefault="009730D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Pr>
          <w:rFonts w:ascii="Tahoma" w:hAnsi="Tahoma" w:cs="Tahoma"/>
          <w:color w:val="00B0F0"/>
        </w:rPr>
        <w:t xml:space="preserve">Neither Good nor Poor – </w:t>
      </w:r>
      <w:r w:rsidR="00D507C5">
        <w:rPr>
          <w:rFonts w:ascii="Tahoma" w:hAnsi="Tahoma" w:cs="Tahoma"/>
          <w:color w:val="00B0F0"/>
        </w:rPr>
        <w:t>Had to phone 111 for advice before I could get to see a doctor.</w:t>
      </w:r>
    </w:p>
    <w:p w14:paraId="015F539D" w14:textId="41176B1A" w:rsidR="00EA5DB6" w:rsidRPr="00856DC0"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p>
    <w:p w14:paraId="3A749FB6" w14:textId="583B8053" w:rsidR="00EA5DB6" w:rsidRPr="00856DC0"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Poor – </w:t>
      </w:r>
      <w:r w:rsidR="00D507C5">
        <w:rPr>
          <w:rFonts w:ascii="Tahoma" w:hAnsi="Tahoma" w:cs="Tahoma"/>
          <w:color w:val="00B0F0"/>
        </w:rPr>
        <w:t xml:space="preserve">Told I needed a </w:t>
      </w:r>
      <w:r w:rsidR="00F569A6">
        <w:rPr>
          <w:rFonts w:ascii="Tahoma" w:hAnsi="Tahoma" w:cs="Tahoma"/>
          <w:color w:val="00B0F0"/>
        </w:rPr>
        <w:t>prescription,</w:t>
      </w:r>
      <w:r w:rsidR="00D507C5">
        <w:rPr>
          <w:rFonts w:ascii="Tahoma" w:hAnsi="Tahoma" w:cs="Tahoma"/>
          <w:color w:val="00B0F0"/>
        </w:rPr>
        <w:t xml:space="preserve"> but the doctor didn’t send to the pharmacy.</w:t>
      </w:r>
    </w:p>
    <w:p w14:paraId="5C4562A2" w14:textId="5A4761D4" w:rsidR="00EA5DB6" w:rsidRDefault="00EA5DB6" w:rsidP="00856DC0">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Poor – </w:t>
      </w:r>
      <w:r w:rsidR="00F569A6">
        <w:rPr>
          <w:rFonts w:ascii="Tahoma" w:hAnsi="Tahoma" w:cs="Tahoma"/>
          <w:color w:val="00B0F0"/>
        </w:rPr>
        <w:t>I was offered medication that was not suitable for pregnancy and could cause abdominal discomfort. No other advice or support given.</w:t>
      </w:r>
    </w:p>
    <w:p w14:paraId="664886DE" w14:textId="77777777" w:rsidR="00F569A6" w:rsidRDefault="00F569A6" w:rsidP="00F569A6">
      <w:pPr>
        <w:pBdr>
          <w:top w:val="single" w:sz="4" w:space="1" w:color="auto"/>
          <w:left w:val="single" w:sz="4" w:space="4" w:color="auto"/>
          <w:bottom w:val="single" w:sz="4" w:space="31" w:color="auto"/>
          <w:right w:val="single" w:sz="4" w:space="4" w:color="auto"/>
        </w:pBdr>
        <w:rPr>
          <w:rFonts w:ascii="Tahoma" w:hAnsi="Tahoma" w:cs="Tahoma"/>
          <w:color w:val="00B0F0"/>
        </w:rPr>
      </w:pPr>
      <w:r>
        <w:rPr>
          <w:rFonts w:ascii="Tahoma" w:hAnsi="Tahoma" w:cs="Tahoma"/>
          <w:color w:val="00B0F0"/>
        </w:rPr>
        <w:t>Poor – Really struggle to get an appointment, been trying for 4 weeks.</w:t>
      </w:r>
    </w:p>
    <w:p w14:paraId="6A9DA38D" w14:textId="77777777" w:rsidR="00F569A6" w:rsidRDefault="00F569A6" w:rsidP="00F569A6">
      <w:pPr>
        <w:pBdr>
          <w:top w:val="single" w:sz="4" w:space="1" w:color="auto"/>
          <w:left w:val="single" w:sz="4" w:space="4" w:color="auto"/>
          <w:bottom w:val="single" w:sz="4" w:space="31" w:color="auto"/>
          <w:right w:val="single" w:sz="4" w:space="4" w:color="auto"/>
        </w:pBdr>
        <w:rPr>
          <w:rFonts w:ascii="Tahoma" w:hAnsi="Tahoma" w:cs="Tahoma"/>
          <w:color w:val="00B0F0"/>
        </w:rPr>
      </w:pPr>
    </w:p>
    <w:p w14:paraId="210C4DB1" w14:textId="7600410C" w:rsidR="00F569A6" w:rsidRPr="00F569A6" w:rsidRDefault="00856DC0" w:rsidP="00F569A6">
      <w:pPr>
        <w:pBdr>
          <w:top w:val="single" w:sz="4" w:space="1" w:color="auto"/>
          <w:left w:val="single" w:sz="4" w:space="4" w:color="auto"/>
          <w:bottom w:val="single" w:sz="4" w:space="31" w:color="auto"/>
          <w:right w:val="single" w:sz="4" w:space="4" w:color="auto"/>
        </w:pBdr>
        <w:rPr>
          <w:rFonts w:ascii="Tahoma" w:hAnsi="Tahoma" w:cs="Tahoma"/>
          <w:color w:val="00B0F0"/>
        </w:rPr>
      </w:pPr>
      <w:r w:rsidRPr="00856DC0">
        <w:rPr>
          <w:rFonts w:ascii="Tahoma" w:hAnsi="Tahoma" w:cs="Tahoma"/>
          <w:color w:val="00B0F0"/>
        </w:rPr>
        <w:t xml:space="preserve">Very Poor – </w:t>
      </w:r>
      <w:r w:rsidR="00F569A6" w:rsidRPr="00F569A6">
        <w:rPr>
          <w:rFonts w:ascii="Tahoma" w:hAnsi="Tahoma" w:cs="Tahoma"/>
          <w:color w:val="00B0F0"/>
        </w:rPr>
        <w:t xml:space="preserve">When trying to make an appointment for my eight-year-old daughter on the phone call with the woman, who was very rude and neglected to give my daughter an appointment which is unacceptable as she is not a doctor and it’s not </w:t>
      </w:r>
      <w:r w:rsidR="00F569A6">
        <w:rPr>
          <w:rFonts w:ascii="Tahoma" w:hAnsi="Tahoma" w:cs="Tahoma"/>
          <w:color w:val="00B0F0"/>
        </w:rPr>
        <w:t>her</w:t>
      </w:r>
      <w:r w:rsidR="00F569A6" w:rsidRPr="00F569A6">
        <w:rPr>
          <w:rFonts w:ascii="Tahoma" w:hAnsi="Tahoma" w:cs="Tahoma"/>
          <w:color w:val="00B0F0"/>
        </w:rPr>
        <w:t xml:space="preserve"> place to tell me whether she can or cannot have an appointment. The lady was very rude and hopefully this won’t happen to anyone else when they are trying to get their children and appointment.</w:t>
      </w:r>
    </w:p>
    <w:p w14:paraId="5B5DBB98" w14:textId="2DFB0655" w:rsidR="00856DC0" w:rsidRDefault="00856DC0" w:rsidP="00856DC0">
      <w:pPr>
        <w:pBdr>
          <w:top w:val="single" w:sz="4" w:space="1" w:color="00B0F0"/>
          <w:left w:val="single" w:sz="4" w:space="4" w:color="00B0F0"/>
          <w:bottom w:val="single" w:sz="4" w:space="31" w:color="00B0F0"/>
          <w:right w:val="single" w:sz="4" w:space="4" w:color="00B0F0"/>
        </w:pBdr>
        <w:jc w:val="center"/>
        <w:rPr>
          <w:rFonts w:ascii="Tahoma" w:hAnsi="Tahoma" w:cs="Tahoma"/>
        </w:rPr>
      </w:pPr>
      <w:r w:rsidRPr="00FC4BC6">
        <w:rPr>
          <w:rFonts w:ascii="Tahoma" w:hAnsi="Tahoma" w:cs="Tahoma"/>
        </w:rPr>
        <w:t>Having your say helps us improve care for everyone.</w:t>
      </w:r>
    </w:p>
    <w:p w14:paraId="77B159DA" w14:textId="22BFCC40" w:rsidR="00873EA7" w:rsidRDefault="00856DC0" w:rsidP="00856DC0">
      <w:pPr>
        <w:pBdr>
          <w:top w:val="single" w:sz="4" w:space="1" w:color="00B0F0"/>
          <w:left w:val="single" w:sz="4" w:space="4" w:color="00B0F0"/>
          <w:bottom w:val="single" w:sz="4" w:space="31" w:color="00B0F0"/>
          <w:right w:val="single" w:sz="4" w:space="4" w:color="00B0F0"/>
        </w:pBdr>
        <w:jc w:val="center"/>
        <w:rPr>
          <w:rFonts w:ascii="Tahoma" w:hAnsi="Tahoma" w:cs="Tahoma"/>
        </w:rPr>
      </w:pPr>
      <w:r w:rsidRPr="00856DC0">
        <w:rPr>
          <w:rFonts w:ascii="Tahoma" w:hAnsi="Tahoma" w:cs="Tahoma"/>
        </w:rPr>
        <w:t>Comments are discussed at practice/staff meeting</w:t>
      </w:r>
      <w:r>
        <w:rPr>
          <w:rFonts w:ascii="Tahoma" w:hAnsi="Tahoma" w:cs="Tahoma"/>
        </w:rPr>
        <w:t>s</w:t>
      </w:r>
      <w:r w:rsidRPr="00856DC0">
        <w:rPr>
          <w:rFonts w:ascii="Tahoma" w:hAnsi="Tahoma" w:cs="Tahoma"/>
        </w:rPr>
        <w:t xml:space="preserve"> where necessary/appropriate.</w:t>
      </w:r>
    </w:p>
    <w:p w14:paraId="76179976" w14:textId="77777777" w:rsidR="00856DC0" w:rsidRDefault="00856DC0" w:rsidP="00856DC0">
      <w:pPr>
        <w:pBdr>
          <w:top w:val="single" w:sz="4" w:space="1" w:color="00B0F0"/>
          <w:left w:val="single" w:sz="4" w:space="4" w:color="00B0F0"/>
          <w:bottom w:val="single" w:sz="4" w:space="31" w:color="00B0F0"/>
          <w:right w:val="single" w:sz="4" w:space="4" w:color="00B0F0"/>
        </w:pBdr>
        <w:jc w:val="center"/>
        <w:rPr>
          <w:rFonts w:ascii="Tahoma" w:hAnsi="Tahoma" w:cs="Tahoma"/>
        </w:rPr>
      </w:pPr>
    </w:p>
    <w:p w14:paraId="76E66BE3" w14:textId="00C5D9B5" w:rsidR="00F569A6" w:rsidRDefault="00856DC0" w:rsidP="00F569A6">
      <w:pPr>
        <w:pBdr>
          <w:top w:val="single" w:sz="4" w:space="1" w:color="00B0F0"/>
          <w:left w:val="single" w:sz="4" w:space="4" w:color="00B0F0"/>
          <w:bottom w:val="single" w:sz="4" w:space="31" w:color="00B0F0"/>
          <w:right w:val="single" w:sz="4" w:space="4" w:color="00B0F0"/>
        </w:pBdr>
        <w:jc w:val="center"/>
        <w:rPr>
          <w:rFonts w:ascii="Tahoma" w:hAnsi="Tahoma" w:cs="Tahoma"/>
        </w:rPr>
      </w:pPr>
      <w:r>
        <w:rPr>
          <w:rFonts w:ascii="Tahoma" w:hAnsi="Tahoma" w:cs="Tahoma"/>
        </w:rPr>
        <w:t>So, if</w:t>
      </w:r>
      <w:r w:rsidRPr="00FC4BC6">
        <w:rPr>
          <w:rFonts w:ascii="Tahoma" w:hAnsi="Tahoma" w:cs="Tahoma"/>
        </w:rPr>
        <w:t xml:space="preserve"> you receive a link to your mobile, we would be grateful if you </w:t>
      </w:r>
      <w:r>
        <w:rPr>
          <w:rFonts w:ascii="Tahoma" w:hAnsi="Tahoma" w:cs="Tahoma"/>
        </w:rPr>
        <w:t>would</w:t>
      </w:r>
      <w:r w:rsidRPr="00FC4BC6">
        <w:rPr>
          <w:rFonts w:ascii="Tahoma" w:hAnsi="Tahoma" w:cs="Tahoma"/>
        </w:rPr>
        <w:t xml:space="preserve"> complete</w:t>
      </w:r>
      <w:r>
        <w:rPr>
          <w:rFonts w:ascii="Tahoma" w:hAnsi="Tahoma" w:cs="Tahoma"/>
        </w:rPr>
        <w:t xml:space="preserve"> it.</w:t>
      </w:r>
    </w:p>
    <w:p w14:paraId="05FC836B" w14:textId="53332C68" w:rsidR="00856DC0" w:rsidRDefault="00F569A6" w:rsidP="00F569A6">
      <w:pPr>
        <w:pBdr>
          <w:top w:val="single" w:sz="4" w:space="1" w:color="00B0F0"/>
          <w:left w:val="single" w:sz="4" w:space="4" w:color="00B0F0"/>
          <w:bottom w:val="single" w:sz="4" w:space="31" w:color="00B0F0"/>
          <w:right w:val="single" w:sz="4" w:space="4" w:color="00B0F0"/>
        </w:pBdr>
        <w:rPr>
          <w:rFonts w:ascii="Tahoma" w:hAnsi="Tahoma" w:cs="Tahoma"/>
        </w:rPr>
      </w:pPr>
      <w:r>
        <w:rPr>
          <w:rFonts w:ascii="Tahoma" w:hAnsi="Tahoma" w:cs="Tahoma"/>
        </w:rPr>
        <w:t xml:space="preserve">                                                            </w:t>
      </w:r>
      <w:r w:rsidR="00856DC0">
        <w:rPr>
          <w:rFonts w:ascii="Tahoma" w:hAnsi="Tahoma" w:cs="Tahoma"/>
        </w:rPr>
        <w:t>Thanks</w:t>
      </w:r>
    </w:p>
    <w:p w14:paraId="196B4E1C" w14:textId="77777777" w:rsidR="006203F6" w:rsidRDefault="006203F6" w:rsidP="006203F6">
      <w:pPr>
        <w:ind w:right="567"/>
        <w:rPr>
          <w:rFonts w:ascii="Tahoma" w:hAnsi="Tahoma" w:cs="Tahoma"/>
          <w:sz w:val="20"/>
          <w:szCs w:val="20"/>
        </w:rPr>
      </w:pPr>
    </w:p>
    <w:p w14:paraId="1B80906F" w14:textId="474E460A" w:rsidR="00FE0D4E" w:rsidRPr="00A237C8" w:rsidRDefault="006203F6" w:rsidP="00A237C8">
      <w:pPr>
        <w:autoSpaceDE w:val="0"/>
        <w:autoSpaceDN w:val="0"/>
        <w:ind w:left="-567" w:right="-613"/>
      </w:pPr>
      <w:r>
        <w:tab/>
        <w:t xml:space="preserve">         </w:t>
      </w:r>
    </w:p>
    <w:sectPr w:rsidR="00FE0D4E" w:rsidRPr="00A237C8" w:rsidSect="006203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1A70"/>
    <w:multiLevelType w:val="hybridMultilevel"/>
    <w:tmpl w:val="D9485842"/>
    <w:lvl w:ilvl="0" w:tplc="08090001">
      <w:start w:val="1"/>
      <w:numFmt w:val="bullet"/>
      <w:lvlText w:val=""/>
      <w:lvlJc w:val="left"/>
      <w:pPr>
        <w:ind w:left="930" w:hanging="360"/>
      </w:pPr>
      <w:rPr>
        <w:rFonts w:ascii="Symbol" w:hAnsi="Symbo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18898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1"/>
    <w:rsid w:val="000E2EE8"/>
    <w:rsid w:val="00372BBB"/>
    <w:rsid w:val="00390519"/>
    <w:rsid w:val="004560A1"/>
    <w:rsid w:val="004561FB"/>
    <w:rsid w:val="006203F6"/>
    <w:rsid w:val="0067616A"/>
    <w:rsid w:val="00744986"/>
    <w:rsid w:val="00856DC0"/>
    <w:rsid w:val="00873EA7"/>
    <w:rsid w:val="008A31AA"/>
    <w:rsid w:val="009730D6"/>
    <w:rsid w:val="00A237C8"/>
    <w:rsid w:val="00B8684D"/>
    <w:rsid w:val="00BF342F"/>
    <w:rsid w:val="00C42C04"/>
    <w:rsid w:val="00CA0DE6"/>
    <w:rsid w:val="00D507C5"/>
    <w:rsid w:val="00E84308"/>
    <w:rsid w:val="00E93D20"/>
    <w:rsid w:val="00EA5DB6"/>
    <w:rsid w:val="00F4755E"/>
    <w:rsid w:val="00F569A6"/>
    <w:rsid w:val="00FC4BC6"/>
    <w:rsid w:val="00FE0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2E54"/>
  <w15:chartTrackingRefBased/>
  <w15:docId w15:val="{81EBFAA5-6559-4999-8590-BB5A77E5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203F6"/>
    <w:rPr>
      <w:color w:val="0000FF"/>
      <w:u w:val="single"/>
    </w:rPr>
  </w:style>
  <w:style w:type="paragraph" w:styleId="ListParagraph">
    <w:name w:val="List Paragraph"/>
    <w:basedOn w:val="Normal"/>
    <w:uiPriority w:val="34"/>
    <w:qFormat/>
    <w:rsid w:val="006203F6"/>
    <w:pPr>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826">
      <w:bodyDiv w:val="1"/>
      <w:marLeft w:val="0"/>
      <w:marRight w:val="0"/>
      <w:marTop w:val="0"/>
      <w:marBottom w:val="0"/>
      <w:divBdr>
        <w:top w:val="none" w:sz="0" w:space="0" w:color="auto"/>
        <w:left w:val="none" w:sz="0" w:space="0" w:color="auto"/>
        <w:bottom w:val="none" w:sz="0" w:space="0" w:color="auto"/>
        <w:right w:val="none" w:sz="0" w:space="0" w:color="auto"/>
      </w:divBdr>
    </w:div>
    <w:div w:id="674066891">
      <w:bodyDiv w:val="1"/>
      <w:marLeft w:val="0"/>
      <w:marRight w:val="0"/>
      <w:marTop w:val="0"/>
      <w:marBottom w:val="0"/>
      <w:divBdr>
        <w:top w:val="none" w:sz="0" w:space="0" w:color="auto"/>
        <w:left w:val="none" w:sz="0" w:space="0" w:color="auto"/>
        <w:bottom w:val="none" w:sz="0" w:space="0" w:color="auto"/>
        <w:right w:val="none" w:sz="0" w:space="0" w:color="auto"/>
      </w:divBdr>
    </w:div>
    <w:div w:id="145616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Debbie (NHS SOUTH YORKSHIRE ICB - 02P)</dc:creator>
  <cp:keywords/>
  <dc:description/>
  <cp:lastModifiedBy>PRECIOUS, Debbie (NHS SOUTH YORKSHIRE ICB - 02P)</cp:lastModifiedBy>
  <cp:revision>3</cp:revision>
  <cp:lastPrinted>2024-03-01T10:15:00Z</cp:lastPrinted>
  <dcterms:created xsi:type="dcterms:W3CDTF">2024-03-01T09:57:00Z</dcterms:created>
  <dcterms:modified xsi:type="dcterms:W3CDTF">2024-03-01T10:15:00Z</dcterms:modified>
</cp:coreProperties>
</file>